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F070" w14:textId="1826A9D9" w:rsidR="005855F6" w:rsidRPr="007A2753" w:rsidRDefault="005855F6" w:rsidP="005855F6">
      <w:pPr>
        <w:jc w:val="center"/>
        <w:rPr>
          <w:rFonts w:ascii="Calibri" w:hAnsi="Calibri" w:cs="Calibri"/>
          <w:b/>
          <w:bCs/>
        </w:rPr>
      </w:pPr>
      <w:r w:rsidRPr="007A2753">
        <w:rPr>
          <w:rFonts w:ascii="Calibri" w:hAnsi="Calibri" w:cs="Calibri"/>
          <w:b/>
          <w:bCs/>
        </w:rPr>
        <w:t xml:space="preserve">Societies Executive Committee 2025-26 Meeting </w:t>
      </w:r>
      <w:r w:rsidR="00FE5755">
        <w:rPr>
          <w:rFonts w:ascii="Calibri" w:hAnsi="Calibri" w:cs="Calibri"/>
          <w:b/>
          <w:bCs/>
        </w:rPr>
        <w:t>5</w:t>
      </w:r>
      <w:r w:rsidRPr="007A2753">
        <w:rPr>
          <w:rFonts w:ascii="Calibri" w:hAnsi="Calibri" w:cs="Calibri"/>
          <w:b/>
          <w:bCs/>
        </w:rPr>
        <w:t xml:space="preserve"> </w:t>
      </w:r>
      <w:r w:rsidR="0025735C">
        <w:rPr>
          <w:rFonts w:ascii="Calibri" w:hAnsi="Calibri" w:cs="Calibri"/>
          <w:b/>
          <w:bCs/>
        </w:rPr>
        <w:t>Minutes</w:t>
      </w:r>
    </w:p>
    <w:p w14:paraId="553CC4F7" w14:textId="45E2D675" w:rsidR="005855F6" w:rsidRPr="007A2753" w:rsidRDefault="00FE5755" w:rsidP="005855F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22</w:t>
      </w:r>
      <w:r w:rsidR="00752C43">
        <w:rPr>
          <w:rFonts w:ascii="Calibri" w:hAnsi="Calibri" w:cs="Calibri"/>
          <w:b/>
          <w:bCs/>
        </w:rPr>
        <w:t>/</w:t>
      </w:r>
      <w:r w:rsidR="006840FF">
        <w:rPr>
          <w:rFonts w:ascii="Calibri" w:hAnsi="Calibri" w:cs="Calibri"/>
          <w:b/>
          <w:bCs/>
        </w:rPr>
        <w:t>10</w:t>
      </w:r>
      <w:r w:rsidR="00752C43">
        <w:rPr>
          <w:rFonts w:ascii="Calibri" w:hAnsi="Calibri" w:cs="Calibri"/>
          <w:b/>
          <w:bCs/>
        </w:rPr>
        <w:t xml:space="preserve">/2025 </w:t>
      </w:r>
      <w:r w:rsidR="005855F6" w:rsidRPr="007A2753">
        <w:rPr>
          <w:rFonts w:ascii="Calibri" w:hAnsi="Calibri" w:cs="Calibri"/>
          <w:b/>
          <w:bCs/>
        </w:rPr>
        <w:t>– 1</w:t>
      </w:r>
      <w:r w:rsidR="006E4D4E">
        <w:rPr>
          <w:rFonts w:ascii="Calibri" w:hAnsi="Calibri" w:cs="Calibri"/>
          <w:b/>
          <w:bCs/>
        </w:rPr>
        <w:t>4</w:t>
      </w:r>
      <w:r w:rsidR="005855F6" w:rsidRPr="007A2753">
        <w:rPr>
          <w:rFonts w:ascii="Calibri" w:hAnsi="Calibri" w:cs="Calibri"/>
          <w:b/>
          <w:bCs/>
        </w:rPr>
        <w:t>:00-1</w:t>
      </w:r>
      <w:r w:rsidR="006E4D4E">
        <w:rPr>
          <w:rFonts w:ascii="Calibri" w:hAnsi="Calibri" w:cs="Calibri"/>
          <w:b/>
          <w:bCs/>
        </w:rPr>
        <w:t>6</w:t>
      </w:r>
      <w:r w:rsidR="005855F6" w:rsidRPr="007A2753">
        <w:rPr>
          <w:rFonts w:ascii="Calibri" w:hAnsi="Calibri" w:cs="Calibri"/>
          <w:b/>
          <w:bCs/>
        </w:rPr>
        <w:t>:00 – Level 8 Board Room</w:t>
      </w:r>
    </w:p>
    <w:p w14:paraId="175D0E20" w14:textId="77777777" w:rsidR="005855F6" w:rsidRDefault="005855F6" w:rsidP="005855F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Welcome &amp; Apologies</w:t>
      </w:r>
    </w:p>
    <w:p w14:paraId="494ECD5D" w14:textId="4D7CC8D7" w:rsidR="0025735C" w:rsidRPr="004B5378" w:rsidRDefault="0025735C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4B5378">
        <w:rPr>
          <w:rFonts w:ascii="Calibri" w:hAnsi="Calibri" w:cs="Calibri"/>
          <w:i/>
          <w:iCs/>
          <w:sz w:val="22"/>
          <w:szCs w:val="22"/>
        </w:rPr>
        <w:t>Present:</w:t>
      </w:r>
    </w:p>
    <w:p w14:paraId="5A3B84A3" w14:textId="2FEF538A" w:rsidR="0025735C" w:rsidRDefault="00597974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Nikkie Steinbeck (NS) – Chair</w:t>
      </w:r>
    </w:p>
    <w:p w14:paraId="5574628F" w14:textId="47F7F8BE" w:rsidR="00597974" w:rsidRDefault="00597974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Chep Jackson (CJ)</w:t>
      </w:r>
    </w:p>
    <w:p w14:paraId="399BF5A3" w14:textId="332785E7" w:rsidR="00597974" w:rsidRDefault="00597974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Kelsey Bannerman (KB)</w:t>
      </w:r>
    </w:p>
    <w:p w14:paraId="1776013B" w14:textId="34989B44" w:rsidR="00597974" w:rsidRDefault="00597974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Shania Maritz (SM)</w:t>
      </w:r>
    </w:p>
    <w:p w14:paraId="79767894" w14:textId="77777777" w:rsidR="00597974" w:rsidRDefault="00597974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0B57D773" w14:textId="0088C5D5" w:rsidR="00597974" w:rsidRDefault="00597974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In attendance:</w:t>
      </w:r>
    </w:p>
    <w:p w14:paraId="79CD34AD" w14:textId="20BEF23D" w:rsidR="00597974" w:rsidRDefault="00597974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Ellie Gomersall (EG) – Minutes</w:t>
      </w:r>
    </w:p>
    <w:p w14:paraId="6BA01207" w14:textId="77777777" w:rsidR="00597974" w:rsidRDefault="00597974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70E42A39" w14:textId="29B34577" w:rsidR="00597974" w:rsidRDefault="00597974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Apologies:</w:t>
      </w:r>
    </w:p>
    <w:p w14:paraId="109A40FF" w14:textId="292F6BEC" w:rsidR="00597974" w:rsidRDefault="00597974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Matt Burrell (MB)</w:t>
      </w:r>
    </w:p>
    <w:p w14:paraId="4C988A49" w14:textId="7F9BEF17" w:rsidR="00597974" w:rsidRDefault="00597974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Cammy Ward (CW)</w:t>
      </w:r>
    </w:p>
    <w:p w14:paraId="7F9676F9" w14:textId="5CB5BDDF" w:rsidR="00597974" w:rsidRPr="00597974" w:rsidRDefault="008100CD" w:rsidP="0025735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Fern Dalziel (FD)</w:t>
      </w:r>
    </w:p>
    <w:p w14:paraId="571D7846" w14:textId="197918C4" w:rsidR="006F54EF" w:rsidRDefault="006F54EF" w:rsidP="006F54EF">
      <w:pPr>
        <w:pStyle w:val="ListParagraph"/>
        <w:spacing w:after="0"/>
        <w:rPr>
          <w:rFonts w:ascii="Calibri" w:hAnsi="Calibri" w:cs="Calibri"/>
          <w:sz w:val="22"/>
          <w:szCs w:val="22"/>
        </w:rPr>
      </w:pPr>
    </w:p>
    <w:p w14:paraId="5D136EBE" w14:textId="2DE0728A" w:rsidR="006F54EF" w:rsidRDefault="006F54EF" w:rsidP="005855F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Minutes from Meeting </w:t>
      </w:r>
      <w:r w:rsidR="00FE5755">
        <w:rPr>
          <w:rFonts w:ascii="Calibri" w:hAnsi="Calibri" w:cs="Calibri"/>
          <w:sz w:val="22"/>
          <w:szCs w:val="22"/>
        </w:rPr>
        <w:t>4</w:t>
      </w:r>
    </w:p>
    <w:p w14:paraId="5739C8BB" w14:textId="6D325278" w:rsidR="008100CD" w:rsidRPr="008100CD" w:rsidRDefault="008100CD" w:rsidP="008100CD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461B28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</w:p>
    <w:p w14:paraId="67F3A5A8" w14:textId="77777777" w:rsidR="005855F6" w:rsidRPr="007A2753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</w:p>
    <w:p w14:paraId="762B9448" w14:textId="04E37600" w:rsidR="00FD0677" w:rsidRDefault="005855F6" w:rsidP="00FD0677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Matters Arising</w:t>
      </w:r>
    </w:p>
    <w:p w14:paraId="1E4BFAC8" w14:textId="4ADD1749" w:rsidR="00FD0677" w:rsidRDefault="00FD0677" w:rsidP="00FD067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3a. English &amp; Creative Writing </w:t>
      </w:r>
      <w:r w:rsidR="008D5C31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ociet</w:t>
      </w:r>
      <w:r w:rsidR="008D5C31">
        <w:rPr>
          <w:rFonts w:ascii="Calibri" w:hAnsi="Calibri" w:cs="Calibri"/>
          <w:sz w:val="22"/>
          <w:szCs w:val="22"/>
        </w:rPr>
        <w:t>ies</w:t>
      </w:r>
    </w:p>
    <w:p w14:paraId="1FDD734E" w14:textId="27B148E9" w:rsidR="008100CD" w:rsidRPr="008100CD" w:rsidRDefault="008100CD" w:rsidP="00FD0677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EG informed members that a</w:t>
      </w:r>
      <w:r w:rsidR="00554BA7">
        <w:rPr>
          <w:rFonts w:ascii="Calibri" w:hAnsi="Calibri" w:cs="Calibri"/>
          <w:i/>
          <w:iCs/>
          <w:sz w:val="22"/>
          <w:szCs w:val="22"/>
        </w:rPr>
        <w:t xml:space="preserve"> reaffiliation request from Creative Writing was withdrawn, and the prospective members are meeting with English Society to discuss a potential merger of the two societies.</w:t>
      </w:r>
    </w:p>
    <w:p w14:paraId="6690A4E8" w14:textId="77777777" w:rsidR="008100CD" w:rsidRDefault="008100CD" w:rsidP="00FD0677">
      <w:pPr>
        <w:spacing w:after="0"/>
        <w:rPr>
          <w:rFonts w:ascii="Calibri" w:hAnsi="Calibri" w:cs="Calibri"/>
          <w:sz w:val="22"/>
          <w:szCs w:val="22"/>
        </w:rPr>
      </w:pPr>
    </w:p>
    <w:p w14:paraId="07090F37" w14:textId="0599A364" w:rsidR="00FD0677" w:rsidRDefault="00FD0677" w:rsidP="00FD067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3b.</w:t>
      </w:r>
      <w:r w:rsidR="00497D87">
        <w:rPr>
          <w:rFonts w:ascii="Calibri" w:hAnsi="Calibri" w:cs="Calibri"/>
          <w:sz w:val="22"/>
          <w:szCs w:val="22"/>
        </w:rPr>
        <w:t xml:space="preserve"> </w:t>
      </w:r>
      <w:r w:rsidR="00C93978">
        <w:rPr>
          <w:rFonts w:ascii="Calibri" w:hAnsi="Calibri" w:cs="Calibri"/>
          <w:sz w:val="22"/>
          <w:szCs w:val="22"/>
        </w:rPr>
        <w:t>Engineers without Borders Grant #2004</w:t>
      </w:r>
    </w:p>
    <w:p w14:paraId="561C2C07" w14:textId="0706486E" w:rsidR="00554BA7" w:rsidRPr="00554BA7" w:rsidRDefault="00554BA7" w:rsidP="00FD0677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EG informed members that the grant which was queried out of cycle in meeting 4 was </w:t>
      </w:r>
      <w:r w:rsidR="00461B28">
        <w:rPr>
          <w:rFonts w:ascii="Calibri" w:hAnsi="Calibri" w:cs="Calibri"/>
          <w:i/>
          <w:iCs/>
          <w:sz w:val="22"/>
          <w:szCs w:val="22"/>
        </w:rPr>
        <w:t xml:space="preserve">subsequently </w:t>
      </w:r>
      <w:r w:rsidR="00461B28" w:rsidRPr="00461B28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  <w:r w:rsidR="00461B28">
        <w:rPr>
          <w:rFonts w:ascii="Calibri" w:hAnsi="Calibri" w:cs="Calibri"/>
          <w:i/>
          <w:iCs/>
          <w:sz w:val="22"/>
          <w:szCs w:val="22"/>
        </w:rPr>
        <w:t xml:space="preserve"> by EG following the requested changes being made by the society.</w:t>
      </w:r>
    </w:p>
    <w:p w14:paraId="3C583A20" w14:textId="77777777" w:rsidR="005855F6" w:rsidRPr="007A2753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</w:p>
    <w:p w14:paraId="1FBAB1EC" w14:textId="77777777" w:rsidR="005855F6" w:rsidRPr="007A2753" w:rsidRDefault="005855F6" w:rsidP="005855F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 xml:space="preserve">Budget Update: </w:t>
      </w:r>
      <w:hyperlink r:id="rId8" w:history="1">
        <w:r w:rsidRPr="007A2753">
          <w:rPr>
            <w:rStyle w:val="Hyperlink"/>
            <w:rFonts w:ascii="Calibri" w:hAnsi="Calibri" w:cs="Calibri"/>
            <w:sz w:val="22"/>
            <w:szCs w:val="22"/>
          </w:rPr>
          <w:t>https://www.strathunion.com/groups/societies-exec/</w:t>
        </w:r>
      </w:hyperlink>
    </w:p>
    <w:p w14:paraId="58486B79" w14:textId="3615E2EB" w:rsidR="005855F6" w:rsidRPr="007A2753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General Pot - £</w:t>
      </w:r>
    </w:p>
    <w:p w14:paraId="6D4FD865" w14:textId="1696E683" w:rsidR="005855F6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Arts &amp; Culture - £</w:t>
      </w:r>
    </w:p>
    <w:p w14:paraId="0F76B6B3" w14:textId="77777777" w:rsidR="005855F6" w:rsidRPr="007A2753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</w:p>
    <w:p w14:paraId="7FDB6243" w14:textId="77777777" w:rsidR="001F2C7C" w:rsidRDefault="005855F6" w:rsidP="001F2C7C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New Affiliation Requests (papers attached)</w:t>
      </w:r>
    </w:p>
    <w:p w14:paraId="4E461635" w14:textId="7278121F" w:rsidR="005855F6" w:rsidRDefault="001F2C7C" w:rsidP="001F2C7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5a. </w:t>
      </w:r>
      <w:r w:rsidR="00C21F19">
        <w:rPr>
          <w:rFonts w:ascii="Calibri" w:hAnsi="Calibri" w:cs="Calibri"/>
          <w:sz w:val="22"/>
          <w:szCs w:val="22"/>
        </w:rPr>
        <w:t>Young Professionals Strathclyde</w:t>
      </w:r>
    </w:p>
    <w:p w14:paraId="18BEB27E" w14:textId="64AFFA9D" w:rsidR="00F75490" w:rsidRPr="00A01983" w:rsidRDefault="00A01983" w:rsidP="001F2C7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Members asked if the society’s intention is to </w:t>
      </w:r>
      <w:r w:rsidR="00CC3E58">
        <w:rPr>
          <w:rFonts w:ascii="Calibri" w:hAnsi="Calibri" w:cs="Calibri"/>
          <w:i/>
          <w:iCs/>
          <w:sz w:val="22"/>
          <w:szCs w:val="22"/>
        </w:rPr>
        <w:t xml:space="preserve">promote networking across all different departments (i.e. engineering, business, etc.) or if it’s </w:t>
      </w:r>
      <w:proofErr w:type="gramStart"/>
      <w:r w:rsidR="00CC3E58">
        <w:rPr>
          <w:rFonts w:ascii="Calibri" w:hAnsi="Calibri" w:cs="Calibri"/>
          <w:i/>
          <w:iCs/>
          <w:sz w:val="22"/>
          <w:szCs w:val="22"/>
        </w:rPr>
        <w:t>more narrow</w:t>
      </w:r>
      <w:proofErr w:type="gramEnd"/>
      <w:r w:rsidR="00CC3E58">
        <w:rPr>
          <w:rFonts w:ascii="Calibri" w:hAnsi="Calibri" w:cs="Calibri"/>
          <w:i/>
          <w:iCs/>
          <w:sz w:val="22"/>
          <w:szCs w:val="22"/>
        </w:rPr>
        <w:t xml:space="preserve"> than that.</w:t>
      </w:r>
      <w:r w:rsidR="00DF0BB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E55F8">
        <w:rPr>
          <w:rFonts w:ascii="Calibri" w:hAnsi="Calibri" w:cs="Calibri"/>
          <w:i/>
          <w:iCs/>
          <w:sz w:val="22"/>
          <w:szCs w:val="22"/>
        </w:rPr>
        <w:t xml:space="preserve">Clarification of types of activities. What </w:t>
      </w:r>
      <w:r w:rsidR="00D06424">
        <w:rPr>
          <w:rFonts w:ascii="Calibri" w:hAnsi="Calibri" w:cs="Calibri"/>
          <w:i/>
          <w:iCs/>
          <w:sz w:val="22"/>
          <w:szCs w:val="22"/>
        </w:rPr>
        <w:t xml:space="preserve">does “recommended to roles in other societies” mean? </w:t>
      </w:r>
      <w:r w:rsidR="00DF0BB1">
        <w:rPr>
          <w:rFonts w:ascii="Calibri" w:hAnsi="Calibri" w:cs="Calibri"/>
          <w:i/>
          <w:iCs/>
          <w:sz w:val="22"/>
          <w:szCs w:val="22"/>
        </w:rPr>
        <w:t xml:space="preserve">Unanimously </w:t>
      </w:r>
      <w:r w:rsidR="00DF0BB1" w:rsidRPr="00890E20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rejected</w:t>
      </w:r>
      <w:r w:rsidR="003E55F8" w:rsidRPr="00890E20">
        <w:rPr>
          <w:rFonts w:ascii="Calibri" w:hAnsi="Calibri" w:cs="Calibri"/>
          <w:i/>
          <w:iCs/>
          <w:color w:val="FFFFFF" w:themeColor="background1"/>
          <w:sz w:val="22"/>
          <w:szCs w:val="22"/>
        </w:rPr>
        <w:t xml:space="preserve"> </w:t>
      </w:r>
      <w:r w:rsidR="003E55F8">
        <w:rPr>
          <w:rFonts w:ascii="Calibri" w:hAnsi="Calibri" w:cs="Calibri"/>
          <w:i/>
          <w:iCs/>
          <w:sz w:val="22"/>
          <w:szCs w:val="22"/>
        </w:rPr>
        <w:t>with encouragement to reapply</w:t>
      </w:r>
      <w:r w:rsidR="00F75490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2E48FD68" w14:textId="77777777" w:rsidR="00A01983" w:rsidRDefault="00A01983" w:rsidP="001F2C7C">
      <w:pPr>
        <w:spacing w:after="0"/>
        <w:rPr>
          <w:rFonts w:ascii="Calibri" w:hAnsi="Calibri" w:cs="Calibri"/>
          <w:sz w:val="22"/>
          <w:szCs w:val="22"/>
        </w:rPr>
      </w:pPr>
    </w:p>
    <w:p w14:paraId="3F7F54A3" w14:textId="055F5C78" w:rsidR="009D4E79" w:rsidRDefault="00E477FE" w:rsidP="001F2C7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5b. </w:t>
      </w:r>
      <w:proofErr w:type="spellStart"/>
      <w:r w:rsidR="00C61145">
        <w:rPr>
          <w:rFonts w:ascii="Calibri" w:hAnsi="Calibri" w:cs="Calibri"/>
          <w:sz w:val="22"/>
          <w:szCs w:val="22"/>
        </w:rPr>
        <w:t>Penpal</w:t>
      </w:r>
      <w:proofErr w:type="spellEnd"/>
      <w:r w:rsidR="00C61145">
        <w:rPr>
          <w:rFonts w:ascii="Calibri" w:hAnsi="Calibri" w:cs="Calibri"/>
          <w:sz w:val="22"/>
          <w:szCs w:val="22"/>
        </w:rPr>
        <w:t xml:space="preserve"> </w:t>
      </w:r>
      <w:r w:rsidR="009D4E79">
        <w:rPr>
          <w:rFonts w:ascii="Calibri" w:hAnsi="Calibri" w:cs="Calibri"/>
          <w:sz w:val="22"/>
          <w:szCs w:val="22"/>
        </w:rPr>
        <w:t>and Craft Society</w:t>
      </w:r>
    </w:p>
    <w:p w14:paraId="62965B60" w14:textId="39D65D50" w:rsidR="00765805" w:rsidRPr="00765805" w:rsidRDefault="00097C4E" w:rsidP="001F2C7C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 xml:space="preserve">Members </w:t>
      </w:r>
      <w:r w:rsidR="001D0A8A">
        <w:rPr>
          <w:rFonts w:ascii="Calibri" w:hAnsi="Calibri" w:cs="Calibri"/>
          <w:i/>
          <w:iCs/>
          <w:sz w:val="22"/>
          <w:szCs w:val="22"/>
        </w:rPr>
        <w:t xml:space="preserve">wanted to understand if the society would be </w:t>
      </w:r>
      <w:r w:rsidR="00755016">
        <w:rPr>
          <w:rFonts w:ascii="Calibri" w:hAnsi="Calibri" w:cs="Calibri"/>
          <w:i/>
          <w:iCs/>
          <w:sz w:val="22"/>
          <w:szCs w:val="22"/>
        </w:rPr>
        <w:t xml:space="preserve">more akin </w:t>
      </w:r>
      <w:r w:rsidR="00135512">
        <w:rPr>
          <w:rFonts w:ascii="Calibri" w:hAnsi="Calibri" w:cs="Calibri"/>
          <w:i/>
          <w:iCs/>
          <w:sz w:val="22"/>
          <w:szCs w:val="22"/>
        </w:rPr>
        <w:t xml:space="preserve">to the </w:t>
      </w:r>
      <w:r w:rsidR="006F248E">
        <w:rPr>
          <w:rFonts w:ascii="Calibri" w:hAnsi="Calibri" w:cs="Calibri"/>
          <w:i/>
          <w:iCs/>
          <w:sz w:val="22"/>
          <w:szCs w:val="22"/>
        </w:rPr>
        <w:t>former Arts &amp; Crafts society, or if it would be substantially different.</w:t>
      </w:r>
      <w:r w:rsidR="00A27A9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gramStart"/>
      <w:r w:rsidR="00A27A90">
        <w:rPr>
          <w:rFonts w:ascii="Calibri" w:hAnsi="Calibri" w:cs="Calibri"/>
          <w:i/>
          <w:iCs/>
          <w:sz w:val="22"/>
          <w:szCs w:val="22"/>
        </w:rPr>
        <w:t>Additionally</w:t>
      </w:r>
      <w:proofErr w:type="gramEnd"/>
      <w:r w:rsidR="00A27A90">
        <w:rPr>
          <w:rFonts w:ascii="Calibri" w:hAnsi="Calibri" w:cs="Calibri"/>
          <w:i/>
          <w:iCs/>
          <w:sz w:val="22"/>
          <w:szCs w:val="22"/>
        </w:rPr>
        <w:t xml:space="preserve"> there is a</w:t>
      </w:r>
      <w:r w:rsidR="00C73D72">
        <w:rPr>
          <w:rFonts w:ascii="Calibri" w:hAnsi="Calibri" w:cs="Calibri"/>
          <w:i/>
          <w:iCs/>
          <w:sz w:val="22"/>
          <w:szCs w:val="22"/>
        </w:rPr>
        <w:t xml:space="preserve">n issue with the constitution where the committee handover dates don’t quite match. Unanimously </w:t>
      </w:r>
      <w:r w:rsidR="008E4E32" w:rsidRPr="00890E20">
        <w:rPr>
          <w:rFonts w:ascii="Calibri" w:hAnsi="Calibri" w:cs="Calibri"/>
          <w:i/>
          <w:iCs/>
          <w:sz w:val="22"/>
          <w:szCs w:val="22"/>
          <w:highlight w:val="yellow"/>
        </w:rPr>
        <w:t>queried</w:t>
      </w:r>
      <w:r w:rsidR="008E4E32">
        <w:rPr>
          <w:rFonts w:ascii="Calibri" w:hAnsi="Calibri" w:cs="Calibri"/>
          <w:i/>
          <w:iCs/>
          <w:sz w:val="22"/>
          <w:szCs w:val="22"/>
        </w:rPr>
        <w:t>.</w:t>
      </w:r>
    </w:p>
    <w:p w14:paraId="5CC06DB4" w14:textId="77777777" w:rsidR="009526A8" w:rsidRDefault="009526A8" w:rsidP="00F50927">
      <w:pPr>
        <w:spacing w:after="0"/>
        <w:rPr>
          <w:rFonts w:ascii="Calibri" w:hAnsi="Calibri" w:cs="Calibri"/>
          <w:sz w:val="22"/>
          <w:szCs w:val="22"/>
        </w:rPr>
      </w:pPr>
    </w:p>
    <w:p w14:paraId="1996A861" w14:textId="2E69529C" w:rsidR="002A3397" w:rsidRDefault="002A3397" w:rsidP="002A3397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Reaffiliation Requests</w:t>
      </w:r>
      <w:r w:rsidR="00B97775">
        <w:rPr>
          <w:rFonts w:ascii="Calibri" w:hAnsi="Calibri" w:cs="Calibri"/>
          <w:sz w:val="22"/>
          <w:szCs w:val="22"/>
        </w:rPr>
        <w:t xml:space="preserve"> (for information)</w:t>
      </w:r>
    </w:p>
    <w:p w14:paraId="1136F0AB" w14:textId="5BD31E17" w:rsidR="004C3E7D" w:rsidRPr="00134E6C" w:rsidRDefault="001F2C7C" w:rsidP="009D4E79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6a. </w:t>
      </w:r>
      <w:r w:rsidR="009D4E79">
        <w:rPr>
          <w:rFonts w:ascii="Calibri" w:hAnsi="Calibri" w:cs="Calibri"/>
          <w:sz w:val="22"/>
          <w:szCs w:val="22"/>
        </w:rPr>
        <w:t xml:space="preserve">Strathclyde </w:t>
      </w:r>
      <w:proofErr w:type="spellStart"/>
      <w:r w:rsidR="009D4E79">
        <w:rPr>
          <w:rFonts w:ascii="Calibri" w:hAnsi="Calibri" w:cs="Calibri"/>
          <w:sz w:val="22"/>
          <w:szCs w:val="22"/>
        </w:rPr>
        <w:t>IMarEST</w:t>
      </w:r>
      <w:proofErr w:type="spellEnd"/>
      <w:r w:rsidR="009D4E79">
        <w:rPr>
          <w:rFonts w:ascii="Calibri" w:hAnsi="Calibri" w:cs="Calibri"/>
          <w:sz w:val="22"/>
          <w:szCs w:val="22"/>
        </w:rPr>
        <w:t xml:space="preserve"> Student Section</w:t>
      </w:r>
      <w:r w:rsidR="00AC2C28">
        <w:rPr>
          <w:rFonts w:ascii="Calibri" w:hAnsi="Calibri" w:cs="Calibri"/>
          <w:sz w:val="22"/>
          <w:szCs w:val="22"/>
        </w:rPr>
        <w:t xml:space="preserve"> (last affiliated 2024/25)</w:t>
      </w:r>
      <w:r w:rsidR="00134E6C">
        <w:rPr>
          <w:rFonts w:ascii="Calibri" w:hAnsi="Calibri" w:cs="Calibri"/>
          <w:sz w:val="22"/>
          <w:szCs w:val="22"/>
        </w:rPr>
        <w:t xml:space="preserve"> </w:t>
      </w:r>
      <w:r w:rsidR="00134E6C">
        <w:rPr>
          <w:rFonts w:ascii="Calibri" w:hAnsi="Calibri" w:cs="Calibri"/>
          <w:i/>
          <w:iCs/>
          <w:sz w:val="22"/>
          <w:szCs w:val="22"/>
        </w:rPr>
        <w:t>14204</w:t>
      </w:r>
      <w:r w:rsidR="00082A48">
        <w:rPr>
          <w:rFonts w:ascii="Calibri" w:hAnsi="Calibri" w:cs="Calibri"/>
          <w:i/>
          <w:iCs/>
          <w:sz w:val="22"/>
          <w:szCs w:val="22"/>
        </w:rPr>
        <w:t>/945</w:t>
      </w:r>
    </w:p>
    <w:p w14:paraId="4E3A1EE9" w14:textId="16E48857" w:rsidR="009D4E79" w:rsidRPr="00082A48" w:rsidRDefault="009D4E79" w:rsidP="009D4E79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6b.</w:t>
      </w:r>
      <w:r w:rsidR="00AC2C28">
        <w:rPr>
          <w:rFonts w:ascii="Calibri" w:hAnsi="Calibri" w:cs="Calibri"/>
          <w:sz w:val="22"/>
          <w:szCs w:val="22"/>
        </w:rPr>
        <w:t xml:space="preserve"> Poetry Society (last affiliated 2023/24)</w:t>
      </w:r>
      <w:r w:rsidR="00082A48">
        <w:rPr>
          <w:rFonts w:ascii="Calibri" w:hAnsi="Calibri" w:cs="Calibri"/>
          <w:sz w:val="22"/>
          <w:szCs w:val="22"/>
        </w:rPr>
        <w:t xml:space="preserve"> </w:t>
      </w:r>
      <w:r w:rsidR="00082A48">
        <w:rPr>
          <w:rFonts w:ascii="Calibri" w:hAnsi="Calibri" w:cs="Calibri"/>
          <w:i/>
          <w:iCs/>
          <w:sz w:val="22"/>
          <w:szCs w:val="22"/>
        </w:rPr>
        <w:t>19276/</w:t>
      </w:r>
      <w:r w:rsidR="00601555">
        <w:rPr>
          <w:rFonts w:ascii="Calibri" w:hAnsi="Calibri" w:cs="Calibri"/>
          <w:i/>
          <w:iCs/>
          <w:sz w:val="22"/>
          <w:szCs w:val="22"/>
        </w:rPr>
        <w:t>978</w:t>
      </w:r>
    </w:p>
    <w:p w14:paraId="1A814DF7" w14:textId="2C79000E" w:rsidR="0088522D" w:rsidRPr="00601555" w:rsidRDefault="0088522D" w:rsidP="009D4E79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6c. Podcast Society (last affiliated </w:t>
      </w:r>
      <w:r w:rsidR="002A2DB7">
        <w:rPr>
          <w:rFonts w:ascii="Calibri" w:hAnsi="Calibri" w:cs="Calibri"/>
          <w:sz w:val="22"/>
          <w:szCs w:val="22"/>
        </w:rPr>
        <w:t>2022/23)</w:t>
      </w:r>
      <w:r w:rsidR="00601555">
        <w:rPr>
          <w:rFonts w:ascii="Calibri" w:hAnsi="Calibri" w:cs="Calibri"/>
          <w:sz w:val="22"/>
          <w:szCs w:val="22"/>
        </w:rPr>
        <w:t xml:space="preserve"> </w:t>
      </w:r>
      <w:r w:rsidR="00601555">
        <w:rPr>
          <w:rFonts w:ascii="Calibri" w:hAnsi="Calibri" w:cs="Calibri"/>
          <w:i/>
          <w:iCs/>
          <w:sz w:val="22"/>
          <w:szCs w:val="22"/>
        </w:rPr>
        <w:t>15533/</w:t>
      </w:r>
      <w:r w:rsidR="00465DCF">
        <w:rPr>
          <w:rFonts w:ascii="Calibri" w:hAnsi="Calibri" w:cs="Calibri"/>
          <w:i/>
          <w:iCs/>
          <w:sz w:val="22"/>
          <w:szCs w:val="22"/>
        </w:rPr>
        <w:t>500</w:t>
      </w:r>
    </w:p>
    <w:p w14:paraId="03009DEC" w14:textId="77777777" w:rsidR="00C93978" w:rsidRDefault="00C93978" w:rsidP="009D4E79">
      <w:pPr>
        <w:spacing w:after="0"/>
        <w:rPr>
          <w:rFonts w:ascii="Calibri" w:hAnsi="Calibri" w:cs="Calibri"/>
          <w:sz w:val="22"/>
          <w:szCs w:val="22"/>
        </w:rPr>
      </w:pPr>
    </w:p>
    <w:p w14:paraId="10026078" w14:textId="0BB24F4B" w:rsidR="00C93978" w:rsidRDefault="00C93978" w:rsidP="00C93978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 Change Requests</w:t>
      </w:r>
    </w:p>
    <w:p w14:paraId="43C82DA6" w14:textId="1FE04FF3" w:rsidR="00C93978" w:rsidRDefault="008D5C31" w:rsidP="00C9397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7a. </w:t>
      </w:r>
      <w:r w:rsidR="00C93978">
        <w:rPr>
          <w:rFonts w:ascii="Calibri" w:hAnsi="Calibri" w:cs="Calibri"/>
          <w:sz w:val="22"/>
          <w:szCs w:val="22"/>
        </w:rPr>
        <w:t xml:space="preserve">Modern Foreign Languages Social Network </w:t>
      </w:r>
      <w:r w:rsidR="00C93978" w:rsidRPr="00C93978">
        <w:rPr>
          <w:rFonts w:ascii="Calibri" w:hAnsi="Calibri" w:cs="Calibri"/>
          <w:sz w:val="22"/>
          <w:szCs w:val="22"/>
        </w:rPr>
        <w:sym w:font="Wingdings" w:char="F0E0"/>
      </w:r>
      <w:r w:rsidR="00C93978">
        <w:rPr>
          <w:rFonts w:ascii="Calibri" w:hAnsi="Calibri" w:cs="Calibri"/>
          <w:sz w:val="22"/>
          <w:szCs w:val="22"/>
        </w:rPr>
        <w:t xml:space="preserve"> Modern Foreign Languages</w:t>
      </w:r>
    </w:p>
    <w:p w14:paraId="7DED0C7D" w14:textId="2F2AF3F3" w:rsidR="002471E1" w:rsidRPr="002471E1" w:rsidRDefault="002471E1" w:rsidP="00C93978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6B28BD">
        <w:rPr>
          <w:rFonts w:ascii="Calibri" w:hAnsi="Calibri" w:cs="Calibri"/>
          <w:i/>
          <w:iCs/>
          <w:sz w:val="22"/>
          <w:szCs w:val="22"/>
          <w:highlight w:val="green"/>
        </w:rPr>
        <w:t xml:space="preserve">Unanimously </w:t>
      </w:r>
      <w:r w:rsidR="006B28BD" w:rsidRPr="006B28BD">
        <w:rPr>
          <w:rFonts w:ascii="Calibri" w:hAnsi="Calibri" w:cs="Calibri"/>
          <w:i/>
          <w:iCs/>
          <w:sz w:val="22"/>
          <w:szCs w:val="22"/>
          <w:highlight w:val="green"/>
        </w:rPr>
        <w:t>approved.</w:t>
      </w:r>
    </w:p>
    <w:p w14:paraId="55FE7ABC" w14:textId="77777777" w:rsidR="005855F6" w:rsidRPr="007A2753" w:rsidRDefault="005855F6" w:rsidP="005855F6">
      <w:pPr>
        <w:spacing w:after="0"/>
        <w:rPr>
          <w:rFonts w:ascii="Calibri" w:hAnsi="Calibri" w:cs="Calibri"/>
          <w:sz w:val="22"/>
          <w:szCs w:val="22"/>
        </w:rPr>
      </w:pPr>
    </w:p>
    <w:p w14:paraId="1EB77117" w14:textId="77777777" w:rsidR="005855F6" w:rsidRPr="007A2753" w:rsidRDefault="005855F6" w:rsidP="005855F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Welcome Grant &amp; AGM Grant Requests (for information)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5220"/>
        <w:gridCol w:w="1843"/>
        <w:gridCol w:w="1224"/>
      </w:tblGrid>
      <w:tr w:rsidR="005855F6" w:rsidRPr="007A2753" w14:paraId="462E1D08" w14:textId="77777777">
        <w:tc>
          <w:tcPr>
            <w:tcW w:w="729" w:type="dxa"/>
          </w:tcPr>
          <w:p w14:paraId="7E7A3D51" w14:textId="77777777" w:rsidR="005855F6" w:rsidRPr="007A2753" w:rsidRDefault="005855F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2753">
              <w:rPr>
                <w:rFonts w:ascii="Calibri" w:hAnsi="Calibri" w:cs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220" w:type="dxa"/>
          </w:tcPr>
          <w:p w14:paraId="328F54F2" w14:textId="77777777" w:rsidR="005855F6" w:rsidRPr="007A2753" w:rsidRDefault="005855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2753">
              <w:rPr>
                <w:rFonts w:ascii="Calibri" w:hAnsi="Calibri" w:cs="Calibri"/>
                <w:b/>
                <w:bCs/>
                <w:sz w:val="22"/>
                <w:szCs w:val="22"/>
              </w:rPr>
              <w:t>Society (Finance Code)</w:t>
            </w:r>
          </w:p>
        </w:tc>
        <w:tc>
          <w:tcPr>
            <w:tcW w:w="1843" w:type="dxa"/>
          </w:tcPr>
          <w:p w14:paraId="3FBA9FF5" w14:textId="77777777" w:rsidR="005855F6" w:rsidRPr="007A2753" w:rsidRDefault="005855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2753">
              <w:rPr>
                <w:rFonts w:ascii="Calibri" w:hAnsi="Calibri" w:cs="Calibr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224" w:type="dxa"/>
          </w:tcPr>
          <w:p w14:paraId="75973DE3" w14:textId="77777777" w:rsidR="005855F6" w:rsidRPr="007A2753" w:rsidRDefault="005855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2753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</w:p>
        </w:tc>
      </w:tr>
      <w:tr w:rsidR="005855F6" w:rsidRPr="007A2753" w14:paraId="72D2A274" w14:textId="77777777">
        <w:tc>
          <w:tcPr>
            <w:tcW w:w="729" w:type="dxa"/>
          </w:tcPr>
          <w:p w14:paraId="721CA793" w14:textId="41D91C68" w:rsidR="005855F6" w:rsidRPr="007A2753" w:rsidRDefault="00BD4BF4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2009</w:t>
              </w:r>
            </w:hyperlink>
          </w:p>
        </w:tc>
        <w:tc>
          <w:tcPr>
            <w:tcW w:w="5220" w:type="dxa"/>
          </w:tcPr>
          <w:p w14:paraId="5055B347" w14:textId="76932104" w:rsidR="005855F6" w:rsidRPr="007A2753" w:rsidRDefault="009F114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Peever Society – SUPS</w:t>
            </w:r>
            <w:r w:rsidR="005D4C54">
              <w:rPr>
                <w:rFonts w:ascii="Calibri" w:hAnsi="Calibri" w:cs="Calibri"/>
                <w:sz w:val="22"/>
                <w:szCs w:val="22"/>
              </w:rPr>
              <w:t xml:space="preserve"> (529)</w:t>
            </w:r>
          </w:p>
        </w:tc>
        <w:tc>
          <w:tcPr>
            <w:tcW w:w="1843" w:type="dxa"/>
          </w:tcPr>
          <w:p w14:paraId="02CB94D2" w14:textId="6CC7E7A5" w:rsidR="005855F6" w:rsidRPr="007A2753" w:rsidRDefault="0083501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5718F097" w14:textId="33281983" w:rsidR="005855F6" w:rsidRPr="007A2753" w:rsidRDefault="0083501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670F65B2" w14:textId="77777777">
        <w:tc>
          <w:tcPr>
            <w:tcW w:w="729" w:type="dxa"/>
          </w:tcPr>
          <w:p w14:paraId="5D86B395" w14:textId="42119ACC" w:rsidR="00190E12" w:rsidRDefault="00BD4BF4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2001</w:t>
              </w:r>
            </w:hyperlink>
          </w:p>
        </w:tc>
        <w:tc>
          <w:tcPr>
            <w:tcW w:w="5220" w:type="dxa"/>
          </w:tcPr>
          <w:p w14:paraId="13A44142" w14:textId="7C5376C4" w:rsidR="00190E12" w:rsidRDefault="001B2337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Indonesian Society</w:t>
            </w:r>
            <w:r w:rsidR="00857CA5">
              <w:rPr>
                <w:rFonts w:ascii="Calibri" w:hAnsi="Calibri" w:cs="Calibri"/>
                <w:sz w:val="22"/>
                <w:szCs w:val="22"/>
              </w:rPr>
              <w:t xml:space="preserve"> (424)</w:t>
            </w:r>
          </w:p>
        </w:tc>
        <w:tc>
          <w:tcPr>
            <w:tcW w:w="1843" w:type="dxa"/>
          </w:tcPr>
          <w:p w14:paraId="1F684A8F" w14:textId="003B6227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7F0111A8" w14:textId="0131153D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1D6220EE" w14:textId="77777777">
        <w:tc>
          <w:tcPr>
            <w:tcW w:w="729" w:type="dxa"/>
          </w:tcPr>
          <w:p w14:paraId="62BF6B1B" w14:textId="3970255B" w:rsidR="00190E12" w:rsidRDefault="00BD4BF4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2019</w:t>
              </w:r>
            </w:hyperlink>
          </w:p>
        </w:tc>
        <w:tc>
          <w:tcPr>
            <w:tcW w:w="5220" w:type="dxa"/>
          </w:tcPr>
          <w:p w14:paraId="647CE76A" w14:textId="514C0337" w:rsidR="00190E12" w:rsidRDefault="001B2337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 Left Society</w:t>
            </w:r>
            <w:r w:rsidR="00857CA5">
              <w:rPr>
                <w:rFonts w:ascii="Calibri" w:hAnsi="Calibri" w:cs="Calibri"/>
                <w:sz w:val="22"/>
                <w:szCs w:val="22"/>
              </w:rPr>
              <w:t xml:space="preserve"> (541)</w:t>
            </w:r>
          </w:p>
        </w:tc>
        <w:tc>
          <w:tcPr>
            <w:tcW w:w="1843" w:type="dxa"/>
          </w:tcPr>
          <w:p w14:paraId="26C6A9F9" w14:textId="420A8EBD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2E736E7B" w14:textId="2A12BB15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190E12" w:rsidRPr="007A2753" w14:paraId="7253EC51" w14:textId="77777777">
        <w:tc>
          <w:tcPr>
            <w:tcW w:w="729" w:type="dxa"/>
          </w:tcPr>
          <w:p w14:paraId="06850305" w14:textId="28E80E06" w:rsidR="00190E12" w:rsidRDefault="00946A24" w:rsidP="00190E12">
            <w:pPr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2018</w:t>
              </w:r>
            </w:hyperlink>
          </w:p>
        </w:tc>
        <w:tc>
          <w:tcPr>
            <w:tcW w:w="5220" w:type="dxa"/>
          </w:tcPr>
          <w:p w14:paraId="37D18652" w14:textId="5A68FA68" w:rsidR="00190E12" w:rsidRDefault="001B2337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Film Society</w:t>
            </w:r>
            <w:r w:rsidR="00251F24">
              <w:rPr>
                <w:rFonts w:ascii="Calibri" w:hAnsi="Calibri" w:cs="Calibri"/>
                <w:sz w:val="22"/>
                <w:szCs w:val="22"/>
              </w:rPr>
              <w:t xml:space="preserve"> (844)</w:t>
            </w:r>
          </w:p>
        </w:tc>
        <w:tc>
          <w:tcPr>
            <w:tcW w:w="1843" w:type="dxa"/>
          </w:tcPr>
          <w:p w14:paraId="7C1AD7C5" w14:textId="605551DD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2CD4948F" w14:textId="44327B4E" w:rsidR="00190E12" w:rsidRDefault="00190E12" w:rsidP="00190E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</w:tbl>
    <w:p w14:paraId="54A0DEF1" w14:textId="7F90AA4F" w:rsidR="005855F6" w:rsidRDefault="00190E12" w:rsidP="005855F6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Total - £</w:t>
      </w:r>
      <w:r w:rsidR="001B2337">
        <w:rPr>
          <w:rFonts w:ascii="Calibri" w:hAnsi="Calibri" w:cs="Calibri"/>
          <w:sz w:val="22"/>
          <w:szCs w:val="22"/>
        </w:rPr>
        <w:t>180</w:t>
      </w:r>
      <w:r w:rsidR="00434466">
        <w:rPr>
          <w:rFonts w:ascii="Calibri" w:hAnsi="Calibri" w:cs="Calibri"/>
          <w:sz w:val="22"/>
          <w:szCs w:val="22"/>
        </w:rPr>
        <w:t>.00</w:t>
      </w:r>
    </w:p>
    <w:p w14:paraId="3031BF17" w14:textId="77777777" w:rsidR="00190E12" w:rsidRPr="007A2753" w:rsidRDefault="00190E12" w:rsidP="005855F6">
      <w:pPr>
        <w:spacing w:after="0"/>
        <w:rPr>
          <w:rFonts w:ascii="Calibri" w:hAnsi="Calibri" w:cs="Calibri"/>
          <w:sz w:val="22"/>
          <w:szCs w:val="22"/>
        </w:rPr>
      </w:pPr>
    </w:p>
    <w:p w14:paraId="3A95B704" w14:textId="77777777" w:rsidR="005855F6" w:rsidRPr="007A2753" w:rsidRDefault="005855F6" w:rsidP="005855F6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Grant Requests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5855F6" w:rsidRPr="007A2753" w14:paraId="575196B7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C9AEAC6" w14:textId="77777777" w:rsidR="005855F6" w:rsidRPr="007A2753" w:rsidRDefault="005855F6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#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E2D6AFE" w14:textId="77777777" w:rsidR="005855F6" w:rsidRPr="007A2753" w:rsidRDefault="005855F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Society (Finance code)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F6E93E7" w14:textId="77777777" w:rsidR="005855F6" w:rsidRPr="007A2753" w:rsidRDefault="005855F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02CC1AF" w14:textId="77777777" w:rsidR="005855F6" w:rsidRPr="007A2753" w:rsidRDefault="005855F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Fund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00F3C55" w14:textId="77777777" w:rsidR="005855F6" w:rsidRPr="007A2753" w:rsidRDefault="005855F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Amount (%)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8A2F9E" w14:textId="77777777" w:rsidR="005855F6" w:rsidRPr="007A2753" w:rsidRDefault="005855F6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Memberships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&amp; Prev. Grants</w:t>
            </w:r>
          </w:p>
        </w:tc>
      </w:tr>
      <w:tr w:rsidR="002619ED" w:rsidRPr="007A2753" w14:paraId="1F56A967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0D5DBF9" w14:textId="73F1B938" w:rsidR="002619ED" w:rsidRPr="00787062" w:rsidRDefault="00757404" w:rsidP="002619ED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hyperlink r:id="rId13" w:history="1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2008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764A85C" w14:textId="6CBD3974" w:rsidR="002619ED" w:rsidRPr="007A2753" w:rsidRDefault="00946A24" w:rsidP="002619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Nigerian Society</w:t>
            </w:r>
            <w:r w:rsidR="00251F2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(893)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B9BC782" w14:textId="099489B7" w:rsidR="002619ED" w:rsidRPr="007A2753" w:rsidRDefault="00757404" w:rsidP="002619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Diaspora Brilliance – Nigerian Students as Global Game Changers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241AA41" w14:textId="16C5AF33" w:rsidR="002619ED" w:rsidRPr="007A2753" w:rsidRDefault="005C6355" w:rsidP="002619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C2D6C56" w14:textId="55315597" w:rsidR="002619ED" w:rsidRPr="007A2753" w:rsidRDefault="00AC288B" w:rsidP="002619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£1072.00 (100%)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A1E839" w14:textId="258B5904" w:rsidR="002619ED" w:rsidRPr="007A2753" w:rsidRDefault="002619ED" w:rsidP="002619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A69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4075C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 w:rsidRPr="00FA69AB">
              <w:rPr>
                <w:rFonts w:ascii="Calibri" w:hAnsi="Calibri" w:cs="Calibri"/>
                <w:sz w:val="22"/>
                <w:szCs w:val="22"/>
              </w:rPr>
              <w:t>/ £0.00</w:t>
            </w:r>
          </w:p>
        </w:tc>
      </w:tr>
    </w:tbl>
    <w:p w14:paraId="7731FD0D" w14:textId="08B62EF5" w:rsidR="00247818" w:rsidRPr="002810A7" w:rsidRDefault="002810A7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Members noted that cost-comparison still has not been done following requests for this after similar rejected grants at meetings 2 and 3.</w:t>
      </w:r>
      <w:r w:rsidR="00172CD4">
        <w:rPr>
          <w:rFonts w:ascii="Calibri" w:hAnsi="Calibri" w:cs="Calibri"/>
          <w:i/>
          <w:iCs/>
          <w:sz w:val="22"/>
          <w:szCs w:val="22"/>
        </w:rPr>
        <w:t xml:space="preserve"> Members </w:t>
      </w:r>
      <w:r w:rsidR="007F5A5D">
        <w:rPr>
          <w:rFonts w:ascii="Calibri" w:hAnsi="Calibri" w:cs="Calibri"/>
          <w:i/>
          <w:iCs/>
          <w:sz w:val="22"/>
          <w:szCs w:val="22"/>
        </w:rPr>
        <w:t xml:space="preserve">debated the application extensively, with some Socs Exec members noting the cultural considerations of the application, while others noted the importance of </w:t>
      </w:r>
      <w:r w:rsidR="000D5FCE">
        <w:rPr>
          <w:rFonts w:ascii="Calibri" w:hAnsi="Calibri" w:cs="Calibri"/>
          <w:i/>
          <w:iCs/>
          <w:sz w:val="22"/>
          <w:szCs w:val="22"/>
        </w:rPr>
        <w:t>maintaining a consistent standard of grant application.</w:t>
      </w:r>
      <w:r w:rsidR="00350B0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50B0C" w:rsidRPr="00350B0C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  <w:r w:rsidR="00350B0C"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2619ED" w:rsidRPr="007A2753" w14:paraId="031334F4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CD71A9D" w14:textId="2293416C" w:rsidR="002619ED" w:rsidRDefault="001A313F" w:rsidP="002619ED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hyperlink r:id="rId14" w:history="1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2011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324AD30" w14:textId="4AF6556B" w:rsidR="002619ED" w:rsidRDefault="0090655D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Fashion &amp; Luxury Society</w:t>
            </w:r>
            <w:r w:rsidR="00251F2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(582)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114CE19" w14:textId="354E8A3F" w:rsidR="002619ED" w:rsidRDefault="00AE6C03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Bagcharm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Workshop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6336FC0" w14:textId="6BD2652E" w:rsidR="002619ED" w:rsidRDefault="00D32BA9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E52DAFC" w14:textId="14E520E5" w:rsidR="002619ED" w:rsidRDefault="00D32BA9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£25.00 (-100%)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A7E544" w14:textId="2D19B11B" w:rsidR="002619ED" w:rsidRPr="00FA69AB" w:rsidRDefault="002B0BF6" w:rsidP="002619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</w:t>
            </w:r>
            <w:r w:rsidR="00D32BA9">
              <w:rPr>
                <w:rFonts w:ascii="Calibri" w:hAnsi="Calibri" w:cs="Calibri"/>
                <w:sz w:val="22"/>
                <w:szCs w:val="22"/>
              </w:rPr>
              <w:t>/ £0.00</w:t>
            </w:r>
          </w:p>
        </w:tc>
      </w:tr>
    </w:tbl>
    <w:p w14:paraId="5961D9E8" w14:textId="0C85B1A5" w:rsidR="00463D6A" w:rsidRPr="004A137B" w:rsidRDefault="004A137B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Event was retrospective. Form is filled out incorrectly. </w:t>
      </w:r>
      <w:r w:rsidR="005035BE">
        <w:rPr>
          <w:rFonts w:ascii="Calibri" w:hAnsi="Calibri" w:cs="Calibri"/>
          <w:i/>
          <w:iCs/>
          <w:sz w:val="22"/>
          <w:szCs w:val="22"/>
        </w:rPr>
        <w:t>The event is profit generating.</w:t>
      </w:r>
      <w:r w:rsidR="005035BE" w:rsidRPr="005035BE">
        <w:rPr>
          <w:rFonts w:ascii="Calibri" w:hAnsi="Calibri" w:cs="Calibri"/>
          <w:i/>
          <w:iCs/>
          <w:color w:val="FFFFFF" w:themeColor="background1"/>
          <w:sz w:val="22"/>
          <w:szCs w:val="22"/>
        </w:rPr>
        <w:t xml:space="preserve"> </w:t>
      </w:r>
      <w:r w:rsidR="005035BE" w:rsidRPr="005035BE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Unanimously rejected</w:t>
      </w:r>
      <w:r w:rsidR="005035BE" w:rsidRPr="005035BE"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256A37" w:rsidRPr="007A2753" w14:paraId="7C506794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ECC0853" w14:textId="40803C38" w:rsidR="00256A37" w:rsidRPr="00BA5705" w:rsidRDefault="009B5418" w:rsidP="00261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2014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4683BF5" w14:textId="2983B15C" w:rsidR="00256A37" w:rsidRPr="00BA5705" w:rsidRDefault="009B5418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Fusion Radio</w:t>
            </w:r>
            <w:r w:rsidR="00251F2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A813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(880)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DD0FDBF" w14:textId="15C875B1" w:rsidR="00256A37" w:rsidRPr="00BA5705" w:rsidRDefault="009B5418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Song credits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5A356C2" w14:textId="475C913D" w:rsidR="00256A37" w:rsidRPr="00BA5705" w:rsidRDefault="00501A7C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6445088" w14:textId="44FDAC29" w:rsidR="00256A37" w:rsidRPr="00BA5705" w:rsidRDefault="00501A7C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£360.00 (100%)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D23537" w14:textId="3DCF89BD" w:rsidR="00256A37" w:rsidRPr="00BA5705" w:rsidRDefault="00397D2D" w:rsidP="002619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23 </w:t>
            </w:r>
            <w:r w:rsidR="00501A7C">
              <w:rPr>
                <w:rFonts w:ascii="Calibri" w:hAnsi="Calibri" w:cs="Calibri"/>
                <w:sz w:val="22"/>
                <w:szCs w:val="22"/>
              </w:rPr>
              <w:t>/ £200.00</w:t>
            </w:r>
          </w:p>
        </w:tc>
      </w:tr>
    </w:tbl>
    <w:p w14:paraId="400F1505" w14:textId="181AEBFB" w:rsidR="005035BE" w:rsidRPr="005035BE" w:rsidRDefault="00C35215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Noted that if they needed more song credits this academic year</w:t>
      </w:r>
      <w:r w:rsidR="0098772D">
        <w:rPr>
          <w:rFonts w:ascii="Calibri" w:hAnsi="Calibri" w:cs="Calibri"/>
          <w:i/>
          <w:iCs/>
          <w:sz w:val="22"/>
          <w:szCs w:val="22"/>
        </w:rPr>
        <w:t xml:space="preserve">, they wouldn’t </w:t>
      </w:r>
      <w:r w:rsidR="002C04DE">
        <w:rPr>
          <w:rFonts w:ascii="Calibri" w:hAnsi="Calibri" w:cs="Calibri"/>
          <w:i/>
          <w:iCs/>
          <w:sz w:val="22"/>
          <w:szCs w:val="22"/>
        </w:rPr>
        <w:t>be able to reapply.</w:t>
      </w:r>
      <w:r w:rsidR="0074567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4567A" w:rsidRPr="0074567A">
        <w:rPr>
          <w:rFonts w:ascii="Calibri" w:hAnsi="Calibri" w:cs="Calibri"/>
          <w:i/>
          <w:iCs/>
          <w:sz w:val="22"/>
          <w:szCs w:val="22"/>
          <w:highlight w:val="green"/>
        </w:rPr>
        <w:t>Unanimously approved.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256A37" w:rsidRPr="007A2753" w14:paraId="6F7157D6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4FF39CB" w14:textId="063267CB" w:rsidR="00256A37" w:rsidRPr="00BA5705" w:rsidRDefault="003429FC" w:rsidP="00261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2016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E59158E" w14:textId="01D8D4B6" w:rsidR="00256A37" w:rsidRPr="00BA5705" w:rsidRDefault="00B44C51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Marine Robotics Society</w:t>
            </w:r>
            <w:r w:rsidR="00A813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(944)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A9CEFAF" w14:textId="042F2FF5" w:rsidR="00256A37" w:rsidRPr="00BA5705" w:rsidRDefault="00B44C51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Poseidon Programme – Edition 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1A3D33C" w14:textId="13EB580A" w:rsidR="00256A37" w:rsidRPr="00BA5705" w:rsidRDefault="00B91CA0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4EB6349" w14:textId="60A760EB" w:rsidR="00256A37" w:rsidRPr="00BA5705" w:rsidRDefault="00B91CA0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£112.06 (100%)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4CD418" w14:textId="584C8CC2" w:rsidR="00256A37" w:rsidRPr="00BA5705" w:rsidRDefault="00F8033C" w:rsidP="002619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 </w:t>
            </w:r>
            <w:r w:rsidR="00B91CA0">
              <w:rPr>
                <w:rFonts w:ascii="Calibri" w:hAnsi="Calibri" w:cs="Calibri"/>
                <w:sz w:val="22"/>
                <w:szCs w:val="22"/>
              </w:rPr>
              <w:t>/ £0.00</w:t>
            </w:r>
          </w:p>
        </w:tc>
      </w:tr>
    </w:tbl>
    <w:p w14:paraId="0FBF7B59" w14:textId="490953CE" w:rsidR="0074567A" w:rsidRPr="00E6118B" w:rsidRDefault="00E6118B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Members </w:t>
      </w:r>
      <w:r w:rsidR="00D20C52">
        <w:rPr>
          <w:rFonts w:ascii="Calibri" w:hAnsi="Calibri" w:cs="Calibri"/>
          <w:i/>
          <w:iCs/>
          <w:sz w:val="22"/>
          <w:szCs w:val="22"/>
        </w:rPr>
        <w:t xml:space="preserve">noted the lack of cost comparison and therefore </w:t>
      </w:r>
      <w:r w:rsidR="00D20C52" w:rsidRPr="00DC3606">
        <w:rPr>
          <w:rFonts w:ascii="Calibri" w:hAnsi="Calibri" w:cs="Calibri"/>
          <w:i/>
          <w:iCs/>
          <w:sz w:val="22"/>
          <w:szCs w:val="22"/>
          <w:highlight w:val="yellow"/>
        </w:rPr>
        <w:t>unanimously queried</w:t>
      </w:r>
      <w:r w:rsidR="00D20C52"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256A37" w:rsidRPr="007A2753" w14:paraId="3065E5B4" w14:textId="77777777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3A15A9" w14:textId="4B2755CB" w:rsidR="00256A37" w:rsidRPr="00BA5705" w:rsidRDefault="003429FC" w:rsidP="002619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2021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45DF340" w14:textId="6535112A" w:rsidR="00256A37" w:rsidRPr="00BA5705" w:rsidRDefault="00B44C51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Re-act Theatre Group</w:t>
            </w:r>
            <w:r w:rsidR="00A813C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(856)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349A5A8" w14:textId="0314E9C1" w:rsidR="00256A37" w:rsidRPr="00BA5705" w:rsidRDefault="00B44C51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Love of Three Oranges</w:t>
            </w:r>
            <w:r w:rsidR="003429F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play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B64FBD8" w14:textId="75BB0D96" w:rsidR="00256A37" w:rsidRPr="00BA5705" w:rsidRDefault="003F1589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C1E50D5" w14:textId="70167EE1" w:rsidR="00256A37" w:rsidRPr="00BA5705" w:rsidRDefault="003F1589" w:rsidP="002619E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£973.50 (100%)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0FBA2C" w14:textId="2DC18456" w:rsidR="00256A37" w:rsidRPr="00BA5705" w:rsidRDefault="00E56507" w:rsidP="002619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45 </w:t>
            </w:r>
            <w:r w:rsidR="003F1589">
              <w:rPr>
                <w:rFonts w:ascii="Calibri" w:hAnsi="Calibri" w:cs="Calibri"/>
                <w:sz w:val="22"/>
                <w:szCs w:val="22"/>
              </w:rPr>
              <w:t>/ £0.00</w:t>
            </w:r>
          </w:p>
        </w:tc>
      </w:tr>
    </w:tbl>
    <w:p w14:paraId="67D2AB2D" w14:textId="083C9162" w:rsidR="00DC3606" w:rsidRPr="00DC3606" w:rsidRDefault="00DB37AB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 xml:space="preserve">Members wanted to know approximately how much the society might expect to make from this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show, and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A08E5">
        <w:rPr>
          <w:rFonts w:ascii="Calibri" w:hAnsi="Calibri" w:cs="Calibri"/>
          <w:i/>
          <w:iCs/>
          <w:sz w:val="22"/>
          <w:szCs w:val="22"/>
        </w:rPr>
        <w:t>noted that the application on GAS hasn’t been completed in full as it doesn’t show the full project costs</w:t>
      </w:r>
      <w:r w:rsidR="003D7FEE">
        <w:rPr>
          <w:rFonts w:ascii="Calibri" w:hAnsi="Calibri" w:cs="Calibri"/>
          <w:i/>
          <w:iCs/>
          <w:sz w:val="22"/>
          <w:szCs w:val="22"/>
        </w:rPr>
        <w:t xml:space="preserve"> and income. </w:t>
      </w:r>
      <w:proofErr w:type="gramStart"/>
      <w:r w:rsidR="003D7FEE">
        <w:rPr>
          <w:rFonts w:ascii="Calibri" w:hAnsi="Calibri" w:cs="Calibri"/>
          <w:i/>
          <w:iCs/>
          <w:sz w:val="22"/>
          <w:szCs w:val="22"/>
        </w:rPr>
        <w:t>In particular, members</w:t>
      </w:r>
      <w:proofErr w:type="gramEnd"/>
      <w:r w:rsidR="003D7FEE">
        <w:rPr>
          <w:rFonts w:ascii="Calibri" w:hAnsi="Calibri" w:cs="Calibri"/>
          <w:i/>
          <w:iCs/>
          <w:sz w:val="22"/>
          <w:szCs w:val="22"/>
        </w:rPr>
        <w:t xml:space="preserve"> wanted a better understanding of the expected income for the show</w:t>
      </w:r>
      <w:r w:rsidR="00D9039B">
        <w:rPr>
          <w:rFonts w:ascii="Calibri" w:hAnsi="Calibri" w:cs="Calibri"/>
          <w:i/>
          <w:iCs/>
          <w:sz w:val="22"/>
          <w:szCs w:val="22"/>
        </w:rPr>
        <w:t xml:space="preserve">, especially given mentions of profit from previous shows. </w:t>
      </w:r>
      <w:r w:rsidR="00D9039B" w:rsidRPr="00C06770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Rejected with encouragement to reapply.</w:t>
      </w:r>
    </w:p>
    <w:p w14:paraId="47274714" w14:textId="4BCF3936" w:rsidR="006F6D01" w:rsidRDefault="00434466">
      <w:pPr>
        <w:rPr>
          <w:rFonts w:ascii="Calibri" w:hAnsi="Calibri" w:cs="Calibri"/>
          <w:sz w:val="22"/>
          <w:szCs w:val="22"/>
        </w:rPr>
      </w:pPr>
      <w:r w:rsidRPr="00434466">
        <w:rPr>
          <w:rFonts w:ascii="Calibri" w:hAnsi="Calibri" w:cs="Calibri"/>
          <w:sz w:val="22"/>
          <w:szCs w:val="22"/>
        </w:rPr>
        <w:t xml:space="preserve">Total - </w:t>
      </w:r>
      <w:r w:rsidR="00431BBF">
        <w:rPr>
          <w:rFonts w:ascii="Calibri" w:hAnsi="Calibri" w:cs="Calibri"/>
          <w:sz w:val="22"/>
          <w:szCs w:val="22"/>
        </w:rPr>
        <w:t>£</w:t>
      </w:r>
      <w:r w:rsidR="00F640A6">
        <w:rPr>
          <w:rFonts w:ascii="Calibri" w:hAnsi="Calibri" w:cs="Calibri"/>
          <w:sz w:val="22"/>
          <w:szCs w:val="22"/>
        </w:rPr>
        <w:t>2,542.56</w:t>
      </w:r>
    </w:p>
    <w:p w14:paraId="12DC94E3" w14:textId="4BC4B43D" w:rsidR="00463E8F" w:rsidRDefault="00463E8F" w:rsidP="00463E8F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63E8F">
        <w:rPr>
          <w:rFonts w:ascii="Calibri" w:hAnsi="Calibri" w:cs="Calibri"/>
          <w:sz w:val="22"/>
          <w:szCs w:val="22"/>
        </w:rPr>
        <w:t>AOCB</w:t>
      </w:r>
    </w:p>
    <w:p w14:paraId="396C5C27" w14:textId="39BDFC69" w:rsidR="00463E8F" w:rsidRPr="00463E8F" w:rsidRDefault="00463E8F" w:rsidP="00463E8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NS raised her ideas for Operation: Seasonal Sparkle and asked for feedback.</w:t>
      </w:r>
    </w:p>
    <w:sectPr w:rsidR="00463E8F" w:rsidRPr="00463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B61A8"/>
    <w:multiLevelType w:val="multilevel"/>
    <w:tmpl w:val="804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463A8"/>
    <w:multiLevelType w:val="hybridMultilevel"/>
    <w:tmpl w:val="C2DE7B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667FD"/>
    <w:multiLevelType w:val="hybridMultilevel"/>
    <w:tmpl w:val="24229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79663">
    <w:abstractNumId w:val="0"/>
  </w:num>
  <w:num w:numId="2" w16cid:durableId="1292588083">
    <w:abstractNumId w:val="2"/>
  </w:num>
  <w:num w:numId="3" w16cid:durableId="77221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52"/>
    <w:rsid w:val="00013483"/>
    <w:rsid w:val="000171C4"/>
    <w:rsid w:val="00051E8A"/>
    <w:rsid w:val="000612A5"/>
    <w:rsid w:val="0006618A"/>
    <w:rsid w:val="00082A48"/>
    <w:rsid w:val="00093711"/>
    <w:rsid w:val="00097C4E"/>
    <w:rsid w:val="000B0B1C"/>
    <w:rsid w:val="000D5FCE"/>
    <w:rsid w:val="000F60E5"/>
    <w:rsid w:val="00106D19"/>
    <w:rsid w:val="001201BF"/>
    <w:rsid w:val="00121778"/>
    <w:rsid w:val="001221F8"/>
    <w:rsid w:val="00127653"/>
    <w:rsid w:val="00134E6C"/>
    <w:rsid w:val="00135512"/>
    <w:rsid w:val="00142B38"/>
    <w:rsid w:val="00143887"/>
    <w:rsid w:val="00167C2F"/>
    <w:rsid w:val="00172CD4"/>
    <w:rsid w:val="00190E12"/>
    <w:rsid w:val="001963DA"/>
    <w:rsid w:val="00197EE1"/>
    <w:rsid w:val="001A1DCB"/>
    <w:rsid w:val="001A313F"/>
    <w:rsid w:val="001B2337"/>
    <w:rsid w:val="001B4708"/>
    <w:rsid w:val="001D0A8A"/>
    <w:rsid w:val="001D6618"/>
    <w:rsid w:val="001E160E"/>
    <w:rsid w:val="001F2C7C"/>
    <w:rsid w:val="001F3A71"/>
    <w:rsid w:val="00225332"/>
    <w:rsid w:val="002471E1"/>
    <w:rsid w:val="00247818"/>
    <w:rsid w:val="00251F24"/>
    <w:rsid w:val="00253DB2"/>
    <w:rsid w:val="00256A37"/>
    <w:rsid w:val="0025735C"/>
    <w:rsid w:val="002619ED"/>
    <w:rsid w:val="00262727"/>
    <w:rsid w:val="002810A7"/>
    <w:rsid w:val="0028790A"/>
    <w:rsid w:val="00287F75"/>
    <w:rsid w:val="002A2DB7"/>
    <w:rsid w:val="002A3397"/>
    <w:rsid w:val="002A3BBB"/>
    <w:rsid w:val="002B0BF6"/>
    <w:rsid w:val="002B4A86"/>
    <w:rsid w:val="002B7129"/>
    <w:rsid w:val="002C04DE"/>
    <w:rsid w:val="002C2002"/>
    <w:rsid w:val="002C5F1C"/>
    <w:rsid w:val="002E4F7C"/>
    <w:rsid w:val="002F4654"/>
    <w:rsid w:val="00303A8D"/>
    <w:rsid w:val="00322952"/>
    <w:rsid w:val="003429FC"/>
    <w:rsid w:val="00350B0C"/>
    <w:rsid w:val="0036470A"/>
    <w:rsid w:val="00397D2D"/>
    <w:rsid w:val="003A2312"/>
    <w:rsid w:val="003D7FEE"/>
    <w:rsid w:val="003E55F8"/>
    <w:rsid w:val="003F1589"/>
    <w:rsid w:val="004009BD"/>
    <w:rsid w:val="004123EC"/>
    <w:rsid w:val="00421335"/>
    <w:rsid w:val="00431BBF"/>
    <w:rsid w:val="00434466"/>
    <w:rsid w:val="004516BF"/>
    <w:rsid w:val="004519A7"/>
    <w:rsid w:val="00461B28"/>
    <w:rsid w:val="00463D6A"/>
    <w:rsid w:val="00463E8F"/>
    <w:rsid w:val="00465DCF"/>
    <w:rsid w:val="00476462"/>
    <w:rsid w:val="004844EF"/>
    <w:rsid w:val="00497D87"/>
    <w:rsid w:val="004A137B"/>
    <w:rsid w:val="004B5378"/>
    <w:rsid w:val="004C22B1"/>
    <w:rsid w:val="004C3816"/>
    <w:rsid w:val="004C3D47"/>
    <w:rsid w:val="004C3E7D"/>
    <w:rsid w:val="004D5FA9"/>
    <w:rsid w:val="004E547E"/>
    <w:rsid w:val="004E71BA"/>
    <w:rsid w:val="004F4930"/>
    <w:rsid w:val="00501A7C"/>
    <w:rsid w:val="005027BE"/>
    <w:rsid w:val="005035BE"/>
    <w:rsid w:val="00516828"/>
    <w:rsid w:val="00520C65"/>
    <w:rsid w:val="005328B8"/>
    <w:rsid w:val="005425F9"/>
    <w:rsid w:val="00554BA7"/>
    <w:rsid w:val="005571E5"/>
    <w:rsid w:val="005626C0"/>
    <w:rsid w:val="005855F6"/>
    <w:rsid w:val="00594449"/>
    <w:rsid w:val="00597974"/>
    <w:rsid w:val="005C311A"/>
    <w:rsid w:val="005C6355"/>
    <w:rsid w:val="005D4C54"/>
    <w:rsid w:val="005F1981"/>
    <w:rsid w:val="005F4EC7"/>
    <w:rsid w:val="00601555"/>
    <w:rsid w:val="006140C8"/>
    <w:rsid w:val="006247E4"/>
    <w:rsid w:val="00631176"/>
    <w:rsid w:val="0063683A"/>
    <w:rsid w:val="00642C22"/>
    <w:rsid w:val="0064337D"/>
    <w:rsid w:val="00657D5A"/>
    <w:rsid w:val="00663381"/>
    <w:rsid w:val="00665455"/>
    <w:rsid w:val="006840FF"/>
    <w:rsid w:val="006A57E5"/>
    <w:rsid w:val="006B28BD"/>
    <w:rsid w:val="006E4D4E"/>
    <w:rsid w:val="006F248E"/>
    <w:rsid w:val="006F54EF"/>
    <w:rsid w:val="006F6D01"/>
    <w:rsid w:val="00703AF4"/>
    <w:rsid w:val="00707508"/>
    <w:rsid w:val="00710F84"/>
    <w:rsid w:val="00714482"/>
    <w:rsid w:val="007413B6"/>
    <w:rsid w:val="0074567A"/>
    <w:rsid w:val="00752C43"/>
    <w:rsid w:val="00755016"/>
    <w:rsid w:val="00757404"/>
    <w:rsid w:val="00765805"/>
    <w:rsid w:val="00787062"/>
    <w:rsid w:val="007A0CC8"/>
    <w:rsid w:val="007B6882"/>
    <w:rsid w:val="007C0DD9"/>
    <w:rsid w:val="007C4245"/>
    <w:rsid w:val="007C4A99"/>
    <w:rsid w:val="007D0D42"/>
    <w:rsid w:val="007F5A5D"/>
    <w:rsid w:val="008100CD"/>
    <w:rsid w:val="00815920"/>
    <w:rsid w:val="008269B4"/>
    <w:rsid w:val="0083501B"/>
    <w:rsid w:val="00836BDD"/>
    <w:rsid w:val="00855D71"/>
    <w:rsid w:val="00857CA5"/>
    <w:rsid w:val="0088522D"/>
    <w:rsid w:val="008873BF"/>
    <w:rsid w:val="00890E20"/>
    <w:rsid w:val="008A08E5"/>
    <w:rsid w:val="008D5C31"/>
    <w:rsid w:val="008D6C07"/>
    <w:rsid w:val="008E4E32"/>
    <w:rsid w:val="0090655D"/>
    <w:rsid w:val="009066CE"/>
    <w:rsid w:val="00946A24"/>
    <w:rsid w:val="009526A8"/>
    <w:rsid w:val="009577C8"/>
    <w:rsid w:val="00964522"/>
    <w:rsid w:val="00972BAA"/>
    <w:rsid w:val="00973A65"/>
    <w:rsid w:val="00974432"/>
    <w:rsid w:val="009853E5"/>
    <w:rsid w:val="0098772D"/>
    <w:rsid w:val="00987DC1"/>
    <w:rsid w:val="009A3BC5"/>
    <w:rsid w:val="009B5418"/>
    <w:rsid w:val="009C09D4"/>
    <w:rsid w:val="009D2874"/>
    <w:rsid w:val="009D4E79"/>
    <w:rsid w:val="009F1142"/>
    <w:rsid w:val="00A01983"/>
    <w:rsid w:val="00A11613"/>
    <w:rsid w:val="00A27A90"/>
    <w:rsid w:val="00A316E9"/>
    <w:rsid w:val="00A43180"/>
    <w:rsid w:val="00A52D26"/>
    <w:rsid w:val="00A549DA"/>
    <w:rsid w:val="00A568EE"/>
    <w:rsid w:val="00A813C0"/>
    <w:rsid w:val="00A95268"/>
    <w:rsid w:val="00AC288B"/>
    <w:rsid w:val="00AC2C28"/>
    <w:rsid w:val="00AE51D5"/>
    <w:rsid w:val="00AE6C03"/>
    <w:rsid w:val="00AF7307"/>
    <w:rsid w:val="00B00BA6"/>
    <w:rsid w:val="00B215C5"/>
    <w:rsid w:val="00B33210"/>
    <w:rsid w:val="00B4075C"/>
    <w:rsid w:val="00B44C51"/>
    <w:rsid w:val="00B640D4"/>
    <w:rsid w:val="00B7064F"/>
    <w:rsid w:val="00B91CA0"/>
    <w:rsid w:val="00B93F35"/>
    <w:rsid w:val="00B96A0B"/>
    <w:rsid w:val="00B97775"/>
    <w:rsid w:val="00BA5705"/>
    <w:rsid w:val="00BD238B"/>
    <w:rsid w:val="00BD4BF4"/>
    <w:rsid w:val="00BE0623"/>
    <w:rsid w:val="00BE2E4B"/>
    <w:rsid w:val="00BE3C08"/>
    <w:rsid w:val="00C008D5"/>
    <w:rsid w:val="00C058FD"/>
    <w:rsid w:val="00C06770"/>
    <w:rsid w:val="00C10579"/>
    <w:rsid w:val="00C21F19"/>
    <w:rsid w:val="00C35215"/>
    <w:rsid w:val="00C46459"/>
    <w:rsid w:val="00C61145"/>
    <w:rsid w:val="00C73D72"/>
    <w:rsid w:val="00C93978"/>
    <w:rsid w:val="00C96DC3"/>
    <w:rsid w:val="00CB138C"/>
    <w:rsid w:val="00CB51E8"/>
    <w:rsid w:val="00CC3E58"/>
    <w:rsid w:val="00CE0E52"/>
    <w:rsid w:val="00CF1905"/>
    <w:rsid w:val="00D06424"/>
    <w:rsid w:val="00D20C52"/>
    <w:rsid w:val="00D24C9F"/>
    <w:rsid w:val="00D25965"/>
    <w:rsid w:val="00D32BA9"/>
    <w:rsid w:val="00D9039B"/>
    <w:rsid w:val="00DB26E8"/>
    <w:rsid w:val="00DB37AB"/>
    <w:rsid w:val="00DB58B6"/>
    <w:rsid w:val="00DC1809"/>
    <w:rsid w:val="00DC3606"/>
    <w:rsid w:val="00DD47E0"/>
    <w:rsid w:val="00DD4B5A"/>
    <w:rsid w:val="00DE2052"/>
    <w:rsid w:val="00DE7436"/>
    <w:rsid w:val="00DF0BB1"/>
    <w:rsid w:val="00E17DAC"/>
    <w:rsid w:val="00E471E2"/>
    <w:rsid w:val="00E477FE"/>
    <w:rsid w:val="00E56507"/>
    <w:rsid w:val="00E6118B"/>
    <w:rsid w:val="00E75657"/>
    <w:rsid w:val="00E8767A"/>
    <w:rsid w:val="00E91EA1"/>
    <w:rsid w:val="00EB2467"/>
    <w:rsid w:val="00EB2C48"/>
    <w:rsid w:val="00EC2E13"/>
    <w:rsid w:val="00ED16EF"/>
    <w:rsid w:val="00F013B5"/>
    <w:rsid w:val="00F10E56"/>
    <w:rsid w:val="00F24A85"/>
    <w:rsid w:val="00F437E8"/>
    <w:rsid w:val="00F50927"/>
    <w:rsid w:val="00F640A6"/>
    <w:rsid w:val="00F75490"/>
    <w:rsid w:val="00F8033C"/>
    <w:rsid w:val="00F90CD8"/>
    <w:rsid w:val="00FB51FE"/>
    <w:rsid w:val="00FD0677"/>
    <w:rsid w:val="00FD303E"/>
    <w:rsid w:val="00FD5D34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72CD"/>
  <w15:chartTrackingRefBased/>
  <w15:docId w15:val="{DA44DC67-BFCD-4B5F-BBAA-53794ADA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0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8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55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53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hunion.com/groups/societies-exec/" TargetMode="External"/><Relationship Id="rId13" Type="http://schemas.openxmlformats.org/officeDocument/2006/relationships/hyperlink" Target="https://www.strathunion.com/gas/Master/Request/Edit?RequestId=200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rathunion.com/gas/Master/Request/Edit?RequestId=2018" TargetMode="External"/><Relationship Id="rId17" Type="http://schemas.openxmlformats.org/officeDocument/2006/relationships/hyperlink" Target="https://www.strathunion.com/gas/Master/Request/Edit?RequestId=20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rathunion.com/gas/Master/Request/Edit?RequestId=201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athunion.com/gas/Master/Request/Edit?RequestId=201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rathunion.com/gas/Master/Request/Edit?RequestId=2014" TargetMode="External"/><Relationship Id="rId10" Type="http://schemas.openxmlformats.org/officeDocument/2006/relationships/hyperlink" Target="https://www.strathunion.com/gas/Master/Request/Edit?RequestId=200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strathunion.com/gas/Master/Request/Edit?RequestId=2009" TargetMode="External"/><Relationship Id="rId14" Type="http://schemas.openxmlformats.org/officeDocument/2006/relationships/hyperlink" Target="https://www.strathunion.com/gas/Master/Request/Edit?RequestId=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64a9a3c5c033620ba50cdbec4968d2e9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f6879ccfd3881107fc57a2938d507597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Props1.xml><?xml version="1.0" encoding="utf-8"?>
<ds:datastoreItem xmlns:ds="http://schemas.openxmlformats.org/officeDocument/2006/customXml" ds:itemID="{D603CB1C-042F-49B0-96A8-D695B8AC9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91D4D-C73C-48CE-A9FE-05F173186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E950F-C970-44E1-86BE-0FB5ABF14660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606</Words>
  <Characters>3430</Characters>
  <Application>Microsoft Office Word</Application>
  <DocSecurity>0</DocSecurity>
  <Lines>145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Holmes</dc:creator>
  <cp:keywords/>
  <dc:description/>
  <cp:lastModifiedBy>Sarah Holmes</cp:lastModifiedBy>
  <cp:revision>62</cp:revision>
  <dcterms:created xsi:type="dcterms:W3CDTF">2025-10-22T20:45:00Z</dcterms:created>
  <dcterms:modified xsi:type="dcterms:W3CDTF">2025-11-05T13:11:00Z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